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7871" w14:textId="7C9E1C95" w:rsidR="00E3125C" w:rsidRDefault="00E3125C" w:rsidP="00E3125C">
      <w:pPr>
        <w:pStyle w:val="ListParagraph"/>
        <w:numPr>
          <w:ilvl w:val="0"/>
          <w:numId w:val="9"/>
        </w:numPr>
        <w:shd w:val="clear" w:color="auto" w:fill="FFFFFF"/>
        <w:spacing w:before="480" w:after="0" w:line="240" w:lineRule="auto"/>
        <w:outlineLvl w:val="0"/>
        <w:rPr>
          <w:rFonts w:ascii="Times New Roman" w:eastAsia="Times New Roman" w:hAnsi="Times New Roman" w:cs="Times New Roman"/>
          <w:b/>
          <w:bCs/>
          <w:color w:val="0A0A0A"/>
          <w:kern w:val="36"/>
          <w14:ligatures w14:val="none"/>
        </w:rPr>
      </w:pPr>
      <w:r w:rsidRPr="00E3125C">
        <w:rPr>
          <w:rFonts w:ascii="Times New Roman" w:eastAsia="Times New Roman" w:hAnsi="Times New Roman" w:cs="Times New Roman"/>
          <w:b/>
          <w:bCs/>
          <w:color w:val="0A0A0A"/>
          <w:kern w:val="36"/>
          <w14:ligatures w14:val="none"/>
        </w:rPr>
        <w:t>EXECUTIVE DIRECTOR</w:t>
      </w:r>
    </w:p>
    <w:p w14:paraId="292C119A" w14:textId="77777777" w:rsidR="00E3125C" w:rsidRPr="00E3125C" w:rsidRDefault="00E3125C" w:rsidP="00E3125C">
      <w:pPr>
        <w:pStyle w:val="ListParagraph"/>
        <w:shd w:val="clear" w:color="auto" w:fill="FFFFFF"/>
        <w:spacing w:before="480" w:after="0" w:line="240" w:lineRule="auto"/>
        <w:outlineLvl w:val="0"/>
        <w:rPr>
          <w:rFonts w:ascii="Times New Roman" w:eastAsia="Times New Roman" w:hAnsi="Times New Roman" w:cs="Times New Roman"/>
          <w:b/>
          <w:bCs/>
          <w:color w:val="0A0A0A"/>
          <w:kern w:val="36"/>
          <w14:ligatures w14:val="none"/>
        </w:rPr>
      </w:pPr>
    </w:p>
    <w:p w14:paraId="7EAE82DF" w14:textId="77777777" w:rsidR="00E3125C" w:rsidRPr="00E3125C" w:rsidRDefault="00E3125C" w:rsidP="00E3125C">
      <w:pPr>
        <w:shd w:val="clear" w:color="auto" w:fill="FFFFFF"/>
        <w:spacing w:after="240" w:line="240" w:lineRule="auto"/>
        <w:rPr>
          <w:rFonts w:ascii="Times New Roman" w:eastAsia="Times New Roman" w:hAnsi="Times New Roman" w:cs="Times New Roman"/>
          <w:kern w:val="0"/>
          <w14:ligatures w14:val="none"/>
        </w:rPr>
      </w:pPr>
      <w:r w:rsidRPr="00E3125C">
        <w:rPr>
          <w:rFonts w:ascii="Times New Roman" w:eastAsia="Times New Roman" w:hAnsi="Times New Roman" w:cs="Times New Roman"/>
          <w:color w:val="0A0A0A"/>
          <w:kern w:val="0"/>
          <w14:ligatures w14:val="none"/>
        </w:rPr>
        <w:t>Ypsilanti Senior Center </w:t>
      </w:r>
    </w:p>
    <w:p w14:paraId="525F3E4F" w14:textId="645F1489" w:rsidR="00E3125C" w:rsidRDefault="00E3125C" w:rsidP="00E3125C">
      <w:pPr>
        <w:shd w:val="clear" w:color="auto" w:fill="FFFFFF"/>
        <w:spacing w:before="360" w:after="0" w:line="240" w:lineRule="auto"/>
        <w:ind w:left="360"/>
        <w:outlineLvl w:val="1"/>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 FULL-TIME EXECUTIVE DIRECTOR</w:t>
      </w:r>
    </w:p>
    <w:p w14:paraId="58349669" w14:textId="77777777" w:rsidR="00E3125C" w:rsidRPr="00E3125C" w:rsidRDefault="00E3125C" w:rsidP="00E3125C">
      <w:pPr>
        <w:shd w:val="clear" w:color="auto" w:fill="FFFFFF"/>
        <w:spacing w:before="360" w:after="0" w:line="240" w:lineRule="auto"/>
        <w:ind w:left="360"/>
        <w:outlineLvl w:val="1"/>
        <w:rPr>
          <w:rFonts w:ascii="Times New Roman" w:eastAsia="Times New Roman" w:hAnsi="Times New Roman" w:cs="Times New Roman"/>
          <w:b/>
          <w:bCs/>
          <w:color w:val="0A0A0A"/>
          <w:kern w:val="0"/>
          <w14:ligatures w14:val="none"/>
        </w:rPr>
      </w:pPr>
    </w:p>
    <w:p w14:paraId="2A369C47" w14:textId="77777777" w:rsidR="00E3125C" w:rsidRPr="00E3125C" w:rsidRDefault="00E3125C" w:rsidP="00E3125C">
      <w:pPr>
        <w:shd w:val="clear" w:color="auto" w:fill="FFFFFF"/>
        <w:spacing w:after="80" w:line="240" w:lineRule="auto"/>
        <w:ind w:left="360" w:hanging="360"/>
        <w:outlineLvl w:val="2"/>
        <w:rPr>
          <w:rFonts w:ascii="Times New Roman" w:eastAsia="Times New Roman" w:hAnsi="Times New Roman" w:cs="Times New Roman"/>
          <w:b/>
          <w:bCs/>
          <w:kern w:val="0"/>
          <w:sz w:val="27"/>
          <w:szCs w:val="27"/>
          <w14:ligatures w14:val="none"/>
        </w:rPr>
      </w:pPr>
      <w:r w:rsidRPr="00E3125C">
        <w:rPr>
          <w:rFonts w:ascii="Times New Roman" w:eastAsia="Times New Roman" w:hAnsi="Times New Roman" w:cs="Times New Roman"/>
          <w:b/>
          <w:bCs/>
          <w:color w:val="0A0A0A"/>
          <w:kern w:val="0"/>
          <w14:ligatures w14:val="none"/>
        </w:rPr>
        <w:t>Position Summary</w:t>
      </w:r>
    </w:p>
    <w:p w14:paraId="0C1619FA" w14:textId="77777777" w:rsidR="00E3125C" w:rsidRPr="00E3125C" w:rsidRDefault="00E3125C" w:rsidP="00E3125C">
      <w:pPr>
        <w:shd w:val="clear" w:color="auto" w:fill="FFFFFF"/>
        <w:spacing w:before="240" w:after="240" w:line="240" w:lineRule="auto"/>
        <w:rPr>
          <w:rFonts w:ascii="Times New Roman" w:eastAsia="Times New Roman" w:hAnsi="Times New Roman" w:cs="Times New Roman"/>
          <w:kern w:val="0"/>
          <w14:ligatures w14:val="none"/>
        </w:rPr>
      </w:pPr>
      <w:r w:rsidRPr="00E3125C">
        <w:rPr>
          <w:rFonts w:ascii="Times New Roman" w:eastAsia="Times New Roman" w:hAnsi="Times New Roman" w:cs="Times New Roman"/>
          <w:color w:val="0A0A0A"/>
          <w:kern w:val="0"/>
          <w14:ligatures w14:val="none"/>
        </w:rPr>
        <w:t>The Executive Director (ED) serves as the chief executive officer of the Ypsilanti Senior Center and is responsible for overall leadership, strategic direction, financial sustainability, and operational excellence. The ED works closely with the Board of Directors to advance the Center’s mission of creating great experiences for older adults in a welcoming environment that encourages learning, active engagement, fitness, and healthy living.</w:t>
      </w:r>
    </w:p>
    <w:p w14:paraId="46EF388D" w14:textId="77777777" w:rsidR="00E3125C" w:rsidRDefault="00E3125C" w:rsidP="00E3125C">
      <w:pPr>
        <w:shd w:val="clear" w:color="auto" w:fill="FFFFFF"/>
        <w:spacing w:before="280" w:after="0" w:line="240" w:lineRule="auto"/>
        <w:ind w:left="360" w:hanging="360"/>
        <w:outlineLvl w:val="2"/>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Key Responsibilities</w:t>
      </w:r>
    </w:p>
    <w:p w14:paraId="1BBF12B4" w14:textId="77777777" w:rsidR="00E3125C" w:rsidRPr="00E3125C" w:rsidRDefault="00E3125C" w:rsidP="00E3125C">
      <w:pPr>
        <w:shd w:val="clear" w:color="auto" w:fill="FFFFFF"/>
        <w:spacing w:before="280" w:after="0" w:line="240" w:lineRule="auto"/>
        <w:ind w:left="360" w:hanging="360"/>
        <w:outlineLvl w:val="2"/>
        <w:rPr>
          <w:rFonts w:ascii="Times New Roman" w:eastAsia="Times New Roman" w:hAnsi="Times New Roman" w:cs="Times New Roman"/>
          <w:b/>
          <w:bCs/>
          <w:kern w:val="0"/>
          <w:sz w:val="27"/>
          <w:szCs w:val="27"/>
          <w14:ligatures w14:val="none"/>
        </w:rPr>
      </w:pPr>
    </w:p>
    <w:p w14:paraId="625963EB" w14:textId="77777777" w:rsid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Strategic Leadership</w:t>
      </w:r>
    </w:p>
    <w:p w14:paraId="228E7E69" w14:textId="77777777" w:rsidR="00E3125C" w:rsidRP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kern w:val="0"/>
          <w14:ligatures w14:val="none"/>
        </w:rPr>
      </w:pPr>
    </w:p>
    <w:p w14:paraId="1A5B2163" w14:textId="77777777" w:rsidR="00E3125C" w:rsidRPr="00E3125C" w:rsidRDefault="00E3125C" w:rsidP="00E3125C">
      <w:pPr>
        <w:numPr>
          <w:ilvl w:val="0"/>
          <w:numId w:val="1"/>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Develop and implement the organization’s strategic plan.</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351CA5D6" w14:textId="77777777" w:rsidR="00E3125C" w:rsidRPr="00E3125C" w:rsidRDefault="00E3125C" w:rsidP="00E3125C">
      <w:pPr>
        <w:numPr>
          <w:ilvl w:val="0"/>
          <w:numId w:val="1"/>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Establish measurable goals aligned with the Center’s mission.</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2712D889" w14:textId="551FCD28" w:rsidR="00E3125C" w:rsidRPr="00E3125C" w:rsidRDefault="00E3125C" w:rsidP="00E3125C">
      <w:pPr>
        <w:numPr>
          <w:ilvl w:val="0"/>
          <w:numId w:val="1"/>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Report on</w:t>
      </w:r>
      <w:r w:rsidRPr="00E3125C">
        <w:rPr>
          <w:rFonts w:ascii="Times New Roman" w:eastAsia="Times New Roman" w:hAnsi="Times New Roman" w:cs="Times New Roman"/>
          <w:color w:val="0A0A0A"/>
          <w:kern w:val="0"/>
          <w14:ligatures w14:val="none"/>
        </w:rPr>
        <w:t xml:space="preserve"> progress and organizational performance to the Board of Directors.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1909D8C9" w14:textId="77777777" w:rsidR="00E3125C" w:rsidRPr="00E3125C" w:rsidRDefault="00E3125C" w:rsidP="00E3125C">
      <w:pPr>
        <w:numPr>
          <w:ilvl w:val="0"/>
          <w:numId w:val="1"/>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Identify opportunities for growth, partnerships, and innovation.</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29CE68C5" w14:textId="77777777" w:rsid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Board Relations &amp; Governance</w:t>
      </w:r>
    </w:p>
    <w:p w14:paraId="036537E2" w14:textId="77777777" w:rsidR="00E3125C" w:rsidRP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kern w:val="0"/>
          <w14:ligatures w14:val="none"/>
        </w:rPr>
      </w:pPr>
    </w:p>
    <w:p w14:paraId="6E96078F" w14:textId="77777777" w:rsidR="00E3125C" w:rsidRPr="00E3125C" w:rsidRDefault="00E3125C" w:rsidP="00E3125C">
      <w:pPr>
        <w:numPr>
          <w:ilvl w:val="0"/>
          <w:numId w:val="2"/>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Maintain open, consistent communication with Board members.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0CACE96C" w14:textId="77777777" w:rsidR="00E3125C" w:rsidRPr="00E3125C" w:rsidRDefault="00E3125C" w:rsidP="00E3125C">
      <w:pPr>
        <w:numPr>
          <w:ilvl w:val="0"/>
          <w:numId w:val="2"/>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Support board development, governance, and policy implementation.</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60837A12" w14:textId="77777777" w:rsidR="00E3125C" w:rsidRPr="00E3125C" w:rsidRDefault="00E3125C" w:rsidP="00E3125C">
      <w:pPr>
        <w:numPr>
          <w:ilvl w:val="0"/>
          <w:numId w:val="2"/>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Provide regular operational and financial reports.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2EEEFA54" w14:textId="77777777" w:rsid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Fundraising &amp; Development</w:t>
      </w:r>
    </w:p>
    <w:p w14:paraId="289453C1" w14:textId="77777777" w:rsidR="00E3125C" w:rsidRP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kern w:val="0"/>
          <w14:ligatures w14:val="none"/>
        </w:rPr>
      </w:pPr>
    </w:p>
    <w:p w14:paraId="210630AC" w14:textId="77777777" w:rsidR="00E3125C" w:rsidRPr="00E3125C" w:rsidRDefault="00E3125C" w:rsidP="00E3125C">
      <w:pPr>
        <w:numPr>
          <w:ilvl w:val="0"/>
          <w:numId w:val="3"/>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Develop and execute a comprehensive fundraising strategy.</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05860D41" w14:textId="77777777" w:rsidR="00E3125C" w:rsidRPr="00E3125C" w:rsidRDefault="00E3125C" w:rsidP="00E3125C">
      <w:pPr>
        <w:numPr>
          <w:ilvl w:val="0"/>
          <w:numId w:val="3"/>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Cultivate donor relationships and community sponsors.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02B73721" w14:textId="77777777" w:rsidR="00E3125C" w:rsidRPr="00E3125C" w:rsidRDefault="00E3125C" w:rsidP="00E3125C">
      <w:pPr>
        <w:numPr>
          <w:ilvl w:val="0"/>
          <w:numId w:val="3"/>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Identify and pursue grant opportunities.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49CAAF86" w14:textId="77777777" w:rsidR="00E3125C" w:rsidRPr="00E3125C" w:rsidRDefault="00E3125C" w:rsidP="00E3125C">
      <w:pPr>
        <w:numPr>
          <w:ilvl w:val="0"/>
          <w:numId w:val="3"/>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Oversee fundraising campaigns, sponsorship packages, and special events.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7FBC8CE8" w14:textId="77777777" w:rsid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Financial Management</w:t>
      </w:r>
    </w:p>
    <w:p w14:paraId="75DCAF61" w14:textId="77777777" w:rsidR="00E3125C" w:rsidRP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kern w:val="0"/>
          <w14:ligatures w14:val="none"/>
        </w:rPr>
      </w:pPr>
    </w:p>
    <w:p w14:paraId="7F76A055" w14:textId="77777777" w:rsidR="00E3125C" w:rsidRPr="00E3125C" w:rsidRDefault="00E3125C" w:rsidP="00E3125C">
      <w:pPr>
        <w:numPr>
          <w:ilvl w:val="0"/>
          <w:numId w:val="4"/>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Develop and manage the annual budget.</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04F1C70E" w14:textId="77777777" w:rsidR="00E3125C" w:rsidRPr="00E3125C" w:rsidRDefault="00E3125C" w:rsidP="00E3125C">
      <w:pPr>
        <w:numPr>
          <w:ilvl w:val="0"/>
          <w:numId w:val="4"/>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Oversee cash flow and financial planning.</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4A6E2666" w14:textId="77777777" w:rsidR="00E3125C" w:rsidRPr="00E3125C" w:rsidRDefault="00E3125C" w:rsidP="00E3125C">
      <w:pPr>
        <w:numPr>
          <w:ilvl w:val="0"/>
          <w:numId w:val="4"/>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Ensure accurate bookkeeping and fiscal reporting.</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7EC3E760" w14:textId="77777777" w:rsidR="00E3125C" w:rsidRPr="00E3125C" w:rsidRDefault="00E3125C" w:rsidP="00E3125C">
      <w:pPr>
        <w:numPr>
          <w:ilvl w:val="0"/>
          <w:numId w:val="4"/>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Work with accountants and auditors as needed.</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3C90434A" w14:textId="77777777" w:rsid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Operational Management</w:t>
      </w:r>
    </w:p>
    <w:p w14:paraId="13E421AE" w14:textId="77777777" w:rsidR="00E3125C" w:rsidRP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kern w:val="0"/>
          <w14:ligatures w14:val="none"/>
        </w:rPr>
      </w:pPr>
    </w:p>
    <w:p w14:paraId="057239A4" w14:textId="77777777" w:rsidR="00E3125C" w:rsidRPr="00E3125C" w:rsidRDefault="00E3125C" w:rsidP="00E3125C">
      <w:pPr>
        <w:numPr>
          <w:ilvl w:val="0"/>
          <w:numId w:val="5"/>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Oversee daily operations, including programming, facilities, and administration.</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0A19EE32" w14:textId="77777777" w:rsidR="00E3125C" w:rsidRPr="00E3125C" w:rsidRDefault="00E3125C" w:rsidP="00E3125C">
      <w:pPr>
        <w:numPr>
          <w:ilvl w:val="0"/>
          <w:numId w:val="5"/>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Supervise and evaluate staff performance.</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1FD3AEAF" w14:textId="77777777" w:rsidR="00E3125C" w:rsidRPr="00E3125C" w:rsidRDefault="00E3125C" w:rsidP="00E3125C">
      <w:pPr>
        <w:numPr>
          <w:ilvl w:val="0"/>
          <w:numId w:val="5"/>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Lead hiring, onboarding, and retention strategies.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16E14419" w14:textId="77777777" w:rsidR="00E3125C" w:rsidRPr="00E3125C" w:rsidRDefault="00E3125C" w:rsidP="00E3125C">
      <w:pPr>
        <w:numPr>
          <w:ilvl w:val="0"/>
          <w:numId w:val="5"/>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Cultivate a positive, inclusive organizational culture.</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5AFE225C" w14:textId="77777777" w:rsidR="00E3125C" w:rsidRPr="00E3125C" w:rsidRDefault="00E3125C" w:rsidP="00E3125C">
      <w:pPr>
        <w:numPr>
          <w:ilvl w:val="0"/>
          <w:numId w:val="5"/>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Ensure compliance with local, state, and federal regulations.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627914DD" w14:textId="77777777" w:rsidR="00E3125C" w:rsidRPr="00E3125C" w:rsidRDefault="00E3125C" w:rsidP="00E3125C">
      <w:pPr>
        <w:shd w:val="clear" w:color="auto" w:fill="FFFFFF"/>
        <w:spacing w:after="0" w:line="240" w:lineRule="auto"/>
        <w:ind w:left="360" w:hanging="360"/>
        <w:outlineLvl w:val="3"/>
        <w:rPr>
          <w:rFonts w:ascii="Times New Roman" w:eastAsia="Times New Roman" w:hAnsi="Times New Roman" w:cs="Times New Roman"/>
          <w:b/>
          <w:bCs/>
          <w:kern w:val="0"/>
          <w14:ligatures w14:val="none"/>
        </w:rPr>
      </w:pPr>
      <w:r w:rsidRPr="00E3125C">
        <w:rPr>
          <w:rFonts w:ascii="Times New Roman" w:eastAsia="Times New Roman" w:hAnsi="Times New Roman" w:cs="Times New Roman"/>
          <w:b/>
          <w:bCs/>
          <w:color w:val="0A0A0A"/>
          <w:kern w:val="0"/>
          <w14:ligatures w14:val="none"/>
        </w:rPr>
        <w:t>Community Outreach &amp; Public Relations</w:t>
      </w:r>
    </w:p>
    <w:p w14:paraId="5A223C46" w14:textId="77777777" w:rsidR="00E3125C" w:rsidRPr="00E3125C" w:rsidRDefault="00E3125C" w:rsidP="00E3125C">
      <w:pPr>
        <w:numPr>
          <w:ilvl w:val="0"/>
          <w:numId w:val="6"/>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lastRenderedPageBreak/>
        <w:t>Establish and maintain a strong media presence.</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6E6F2909" w14:textId="77777777" w:rsidR="00E3125C" w:rsidRPr="00E3125C" w:rsidRDefault="00E3125C" w:rsidP="00E3125C">
      <w:pPr>
        <w:numPr>
          <w:ilvl w:val="0"/>
          <w:numId w:val="6"/>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Serve as the primary spokesperson for the Center.</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398635C8" w14:textId="77777777" w:rsidR="00E3125C" w:rsidRPr="00E3125C" w:rsidRDefault="00E3125C" w:rsidP="00E3125C">
      <w:pPr>
        <w:numPr>
          <w:ilvl w:val="0"/>
          <w:numId w:val="6"/>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Build strategic partnerships with community organizations, schools, and service providers.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6CCA08B4" w14:textId="77777777" w:rsidR="00E3125C" w:rsidRPr="00E3125C" w:rsidRDefault="00E3125C" w:rsidP="00E3125C">
      <w:pPr>
        <w:numPr>
          <w:ilvl w:val="0"/>
          <w:numId w:val="6"/>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Promote the Center’s brand and visibility.</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1DBCD36F" w14:textId="77777777" w:rsidR="00E3125C" w:rsidRDefault="00E3125C" w:rsidP="00E3125C">
      <w:pPr>
        <w:shd w:val="clear" w:color="auto" w:fill="FFFFFF"/>
        <w:spacing w:after="0" w:line="240" w:lineRule="auto"/>
        <w:ind w:left="360" w:hanging="360"/>
        <w:outlineLvl w:val="2"/>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Required Education &amp; Qualifications</w:t>
      </w:r>
    </w:p>
    <w:p w14:paraId="0B5E6F79" w14:textId="77777777" w:rsidR="00E3125C" w:rsidRPr="00E3125C" w:rsidRDefault="00E3125C" w:rsidP="00E3125C">
      <w:pPr>
        <w:shd w:val="clear" w:color="auto" w:fill="FFFFFF"/>
        <w:spacing w:after="0" w:line="240" w:lineRule="auto"/>
        <w:ind w:left="360" w:hanging="360"/>
        <w:outlineLvl w:val="2"/>
        <w:rPr>
          <w:rFonts w:ascii="Times New Roman" w:eastAsia="Times New Roman" w:hAnsi="Times New Roman" w:cs="Times New Roman"/>
          <w:b/>
          <w:bCs/>
          <w:kern w:val="0"/>
          <w:sz w:val="27"/>
          <w:szCs w:val="27"/>
          <w14:ligatures w14:val="none"/>
        </w:rPr>
      </w:pPr>
    </w:p>
    <w:p w14:paraId="70080E7B" w14:textId="31E2A7E4" w:rsidR="00E3125C" w:rsidRPr="00E3125C" w:rsidRDefault="00E3125C" w:rsidP="00E3125C">
      <w:pPr>
        <w:numPr>
          <w:ilvl w:val="0"/>
          <w:numId w:val="7"/>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Bachelor’s degree in business administration</w:t>
      </w:r>
      <w:r w:rsidRPr="00E3125C">
        <w:rPr>
          <w:rFonts w:ascii="Times New Roman" w:eastAsia="Times New Roman" w:hAnsi="Times New Roman" w:cs="Times New Roman"/>
          <w:color w:val="0A0A0A"/>
          <w:kern w:val="0"/>
          <w14:ligatures w14:val="none"/>
        </w:rPr>
        <w:t>, Public Administration, or related field required.</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002077A1" w14:textId="77777777" w:rsidR="00E3125C" w:rsidRPr="00E3125C" w:rsidRDefault="00E3125C" w:rsidP="00E3125C">
      <w:pPr>
        <w:numPr>
          <w:ilvl w:val="0"/>
          <w:numId w:val="7"/>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Master’s degree preferred.</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789A012D" w14:textId="77777777" w:rsidR="00E3125C" w:rsidRPr="00E3125C" w:rsidRDefault="00E3125C" w:rsidP="00E3125C">
      <w:pPr>
        <w:numPr>
          <w:ilvl w:val="0"/>
          <w:numId w:val="7"/>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Minimum 5+ years of leadership experience, preferably in nonprofit or community-based organizations.</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472C0333" w14:textId="77777777" w:rsidR="00E3125C" w:rsidRPr="00E3125C" w:rsidRDefault="00E3125C" w:rsidP="00E3125C">
      <w:pPr>
        <w:numPr>
          <w:ilvl w:val="0"/>
          <w:numId w:val="7"/>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Demonstrated success in fundraising and financial management.</w:t>
      </w:r>
      <w:r w:rsidRPr="00E3125C">
        <w:rPr>
          <w:rFonts w:ascii="Times New Roman" w:eastAsia="Times New Roman" w:hAnsi="Times New Roman" w:cs="Times New Roman"/>
          <w:color w:val="0A0A0A"/>
          <w:kern w:val="0"/>
          <w14:ligatures w14:val="none"/>
        </w:rPr>
        <w:br/>
      </w:r>
      <w:r w:rsidRPr="00E3125C">
        <w:rPr>
          <w:rFonts w:ascii="Times New Roman" w:eastAsia="Times New Roman" w:hAnsi="Times New Roman" w:cs="Times New Roman"/>
          <w:color w:val="0A0A0A"/>
          <w:kern w:val="0"/>
          <w14:ligatures w14:val="none"/>
        </w:rPr>
        <w:br/>
      </w:r>
    </w:p>
    <w:p w14:paraId="7E839A4F" w14:textId="77777777" w:rsidR="00E3125C" w:rsidRDefault="00E3125C" w:rsidP="00E3125C">
      <w:pPr>
        <w:numPr>
          <w:ilvl w:val="0"/>
          <w:numId w:val="7"/>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Strong leadership, communication, and organizational skills.</w:t>
      </w:r>
    </w:p>
    <w:p w14:paraId="51D5BC84" w14:textId="77777777" w:rsidR="00E3125C" w:rsidRPr="00E3125C" w:rsidRDefault="00E3125C" w:rsidP="00E3125C">
      <w:pPr>
        <w:shd w:val="clear" w:color="auto" w:fill="FFFFFF"/>
        <w:spacing w:after="0" w:line="240" w:lineRule="auto"/>
        <w:ind w:left="720"/>
        <w:textAlignment w:val="baseline"/>
        <w:rPr>
          <w:rFonts w:ascii="Times New Roman" w:eastAsia="Times New Roman" w:hAnsi="Times New Roman" w:cs="Times New Roman"/>
          <w:color w:val="0A0A0A"/>
          <w:kern w:val="0"/>
          <w14:ligatures w14:val="none"/>
        </w:rPr>
      </w:pPr>
    </w:p>
    <w:p w14:paraId="19C3C04A" w14:textId="77777777" w:rsidR="00E3125C" w:rsidRPr="00E3125C" w:rsidRDefault="00E3125C" w:rsidP="00E3125C">
      <w:pPr>
        <w:shd w:val="clear" w:color="auto" w:fill="FFFFFF"/>
        <w:spacing w:after="80" w:line="240" w:lineRule="auto"/>
        <w:ind w:left="360" w:hanging="360"/>
        <w:outlineLvl w:val="2"/>
        <w:rPr>
          <w:rFonts w:ascii="Times New Roman" w:eastAsia="Times New Roman" w:hAnsi="Times New Roman" w:cs="Times New Roman"/>
          <w:b/>
          <w:bCs/>
          <w:kern w:val="0"/>
          <w:sz w:val="27"/>
          <w:szCs w:val="27"/>
          <w14:ligatures w14:val="none"/>
        </w:rPr>
      </w:pPr>
      <w:r w:rsidRPr="00E3125C">
        <w:rPr>
          <w:rFonts w:ascii="Times New Roman" w:eastAsia="Times New Roman" w:hAnsi="Times New Roman" w:cs="Times New Roman"/>
          <w:b/>
          <w:bCs/>
          <w:color w:val="0A0A0A"/>
          <w:kern w:val="0"/>
          <w14:ligatures w14:val="none"/>
        </w:rPr>
        <w:t>Employment Classification</w:t>
      </w:r>
    </w:p>
    <w:p w14:paraId="05B48677" w14:textId="6E7A4E8E" w:rsidR="00E3125C" w:rsidRPr="00E3125C" w:rsidRDefault="00E3125C" w:rsidP="00E3125C">
      <w:pPr>
        <w:shd w:val="clear" w:color="auto" w:fill="FFFFFF"/>
        <w:spacing w:before="240" w:after="240" w:line="240" w:lineRule="auto"/>
        <w:rPr>
          <w:rFonts w:ascii="Times New Roman" w:eastAsia="Times New Roman" w:hAnsi="Times New Roman" w:cs="Times New Roman"/>
          <w:kern w:val="0"/>
          <w14:ligatures w14:val="none"/>
        </w:rPr>
      </w:pPr>
      <w:r w:rsidRPr="00E3125C">
        <w:rPr>
          <w:rFonts w:ascii="Times New Roman" w:eastAsia="Times New Roman" w:hAnsi="Times New Roman" w:cs="Times New Roman"/>
          <w:color w:val="0A0A0A"/>
          <w:kern w:val="0"/>
          <w14:ligatures w14:val="none"/>
        </w:rPr>
        <w:t xml:space="preserve">Full-Time </w:t>
      </w:r>
      <w:r>
        <w:rPr>
          <w:rFonts w:ascii="Times New Roman" w:eastAsia="Times New Roman" w:hAnsi="Times New Roman" w:cs="Times New Roman"/>
          <w:color w:val="0A0A0A"/>
          <w:kern w:val="0"/>
          <w14:ligatures w14:val="none"/>
        </w:rPr>
        <w:t>(37.50 per week)</w:t>
      </w:r>
      <w:r w:rsidRPr="00E3125C">
        <w:rPr>
          <w:rFonts w:ascii="Times New Roman" w:eastAsia="Times New Roman" w:hAnsi="Times New Roman" w:cs="Times New Roman"/>
          <w:color w:val="0A0A0A"/>
          <w:kern w:val="0"/>
          <w14:ligatures w14:val="none"/>
        </w:rPr>
        <w:t>. </w:t>
      </w:r>
    </w:p>
    <w:p w14:paraId="3DF80C21" w14:textId="40E73938" w:rsidR="00E3125C" w:rsidRDefault="00E3125C" w:rsidP="00E3125C">
      <w:pPr>
        <w:shd w:val="clear" w:color="auto" w:fill="FFFFFF"/>
        <w:spacing w:before="280" w:after="0" w:line="240" w:lineRule="auto"/>
        <w:ind w:left="360" w:hanging="360"/>
        <w:outlineLvl w:val="2"/>
        <w:rPr>
          <w:rFonts w:ascii="Times New Roman" w:eastAsia="Times New Roman" w:hAnsi="Times New Roman" w:cs="Times New Roman"/>
          <w:b/>
          <w:bCs/>
          <w:color w:val="0A0A0A"/>
          <w:kern w:val="0"/>
          <w14:ligatures w14:val="none"/>
        </w:rPr>
      </w:pPr>
      <w:r w:rsidRPr="00E3125C">
        <w:rPr>
          <w:rFonts w:ascii="Times New Roman" w:eastAsia="Times New Roman" w:hAnsi="Times New Roman" w:cs="Times New Roman"/>
          <w:b/>
          <w:bCs/>
          <w:color w:val="0A0A0A"/>
          <w:kern w:val="0"/>
          <w14:ligatures w14:val="none"/>
        </w:rPr>
        <w:t>Compensation and Benefits</w:t>
      </w:r>
    </w:p>
    <w:p w14:paraId="479AE689" w14:textId="77777777" w:rsidR="00E3125C" w:rsidRPr="00E3125C" w:rsidRDefault="00E3125C" w:rsidP="00E3125C">
      <w:pPr>
        <w:shd w:val="clear" w:color="auto" w:fill="FFFFFF"/>
        <w:spacing w:before="280" w:after="0" w:line="240" w:lineRule="auto"/>
        <w:ind w:left="360" w:hanging="360"/>
        <w:outlineLvl w:val="2"/>
        <w:rPr>
          <w:rFonts w:ascii="Times New Roman" w:eastAsia="Times New Roman" w:hAnsi="Times New Roman" w:cs="Times New Roman"/>
          <w:b/>
          <w:bCs/>
          <w:color w:val="0A0A0A"/>
          <w:kern w:val="0"/>
          <w14:ligatures w14:val="none"/>
        </w:rPr>
      </w:pPr>
    </w:p>
    <w:p w14:paraId="3B1198CB" w14:textId="61224552" w:rsidR="00E3125C" w:rsidRPr="00E3125C" w:rsidRDefault="00E3125C" w:rsidP="00E3125C">
      <w:pPr>
        <w:numPr>
          <w:ilvl w:val="0"/>
          <w:numId w:val="8"/>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Hourly, paid biweekly</w:t>
      </w:r>
      <w:r w:rsidRPr="00E3125C">
        <w:rPr>
          <w:rFonts w:ascii="Times New Roman" w:eastAsia="Times New Roman" w:hAnsi="Times New Roman" w:cs="Times New Roman"/>
          <w:color w:val="0A0A0A"/>
          <w:kern w:val="0"/>
          <w14:ligatures w14:val="none"/>
        </w:rPr>
        <w:br/>
      </w:r>
    </w:p>
    <w:p w14:paraId="2D1F84EE" w14:textId="057E80DD" w:rsidR="00E3125C" w:rsidRPr="00E3125C" w:rsidRDefault="00E3125C" w:rsidP="00E3125C">
      <w:pPr>
        <w:numPr>
          <w:ilvl w:val="0"/>
          <w:numId w:val="8"/>
        </w:num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Retirement benefits available</w:t>
      </w:r>
      <w:r w:rsidRPr="00E3125C">
        <w:rPr>
          <w:rFonts w:ascii="Times New Roman" w:eastAsia="Times New Roman" w:hAnsi="Times New Roman" w:cs="Times New Roman"/>
          <w:color w:val="0A0A0A"/>
          <w:kern w:val="0"/>
          <w14:ligatures w14:val="none"/>
        </w:rPr>
        <w:br/>
      </w:r>
    </w:p>
    <w:p w14:paraId="2D3B687E" w14:textId="77777777" w:rsidR="00E3125C" w:rsidRPr="00E3125C" w:rsidRDefault="00E3125C" w:rsidP="00E3125C">
      <w:pPr>
        <w:numPr>
          <w:ilvl w:val="0"/>
          <w:numId w:val="8"/>
        </w:numPr>
        <w:shd w:val="clear" w:color="auto" w:fill="FFFFFF"/>
        <w:spacing w:after="240" w:line="240" w:lineRule="auto"/>
        <w:textAlignment w:val="baseline"/>
        <w:rPr>
          <w:rFonts w:ascii="Times New Roman" w:eastAsia="Times New Roman" w:hAnsi="Times New Roman" w:cs="Times New Roman"/>
          <w:color w:val="0A0A0A"/>
          <w:kern w:val="0"/>
          <w14:ligatures w14:val="none"/>
        </w:rPr>
      </w:pPr>
      <w:r w:rsidRPr="00E3125C">
        <w:rPr>
          <w:rFonts w:ascii="Times New Roman" w:eastAsia="Times New Roman" w:hAnsi="Times New Roman" w:cs="Times New Roman"/>
          <w:color w:val="0A0A0A"/>
          <w:kern w:val="0"/>
          <w14:ligatures w14:val="none"/>
        </w:rPr>
        <w:t>Health insurance is currently unavailable</w:t>
      </w:r>
    </w:p>
    <w:p w14:paraId="128A59BF" w14:textId="77777777" w:rsidR="00E3125C" w:rsidRDefault="00E3125C"/>
    <w:sectPr w:rsidR="00E3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92B"/>
    <w:multiLevelType w:val="multilevel"/>
    <w:tmpl w:val="B05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46BA"/>
    <w:multiLevelType w:val="multilevel"/>
    <w:tmpl w:val="35E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C10C2"/>
    <w:multiLevelType w:val="multilevel"/>
    <w:tmpl w:val="3A7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2674D"/>
    <w:multiLevelType w:val="multilevel"/>
    <w:tmpl w:val="67F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5782A"/>
    <w:multiLevelType w:val="multilevel"/>
    <w:tmpl w:val="4C0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08A"/>
    <w:multiLevelType w:val="multilevel"/>
    <w:tmpl w:val="90F4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628B2"/>
    <w:multiLevelType w:val="hybridMultilevel"/>
    <w:tmpl w:val="50C86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62F88"/>
    <w:multiLevelType w:val="multilevel"/>
    <w:tmpl w:val="3CBA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65860"/>
    <w:multiLevelType w:val="multilevel"/>
    <w:tmpl w:val="3FC0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331051">
    <w:abstractNumId w:val="1"/>
  </w:num>
  <w:num w:numId="2" w16cid:durableId="1168207608">
    <w:abstractNumId w:val="2"/>
  </w:num>
  <w:num w:numId="3" w16cid:durableId="66999291">
    <w:abstractNumId w:val="7"/>
  </w:num>
  <w:num w:numId="4" w16cid:durableId="1780486086">
    <w:abstractNumId w:val="0"/>
  </w:num>
  <w:num w:numId="5" w16cid:durableId="746850473">
    <w:abstractNumId w:val="5"/>
  </w:num>
  <w:num w:numId="6" w16cid:durableId="1552769778">
    <w:abstractNumId w:val="8"/>
  </w:num>
  <w:num w:numId="7" w16cid:durableId="187721188">
    <w:abstractNumId w:val="4"/>
  </w:num>
  <w:num w:numId="8" w16cid:durableId="1892383190">
    <w:abstractNumId w:val="3"/>
  </w:num>
  <w:num w:numId="9" w16cid:durableId="1616789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5C"/>
    <w:rsid w:val="00691706"/>
    <w:rsid w:val="00E3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B233"/>
  <w15:chartTrackingRefBased/>
  <w15:docId w15:val="{44AA2319-1F97-46CE-8FA2-B5956C5D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25C"/>
    <w:rPr>
      <w:rFonts w:eastAsiaTheme="majorEastAsia" w:cstheme="majorBidi"/>
      <w:color w:val="272727" w:themeColor="text1" w:themeTint="D8"/>
    </w:rPr>
  </w:style>
  <w:style w:type="paragraph" w:styleId="Title">
    <w:name w:val="Title"/>
    <w:basedOn w:val="Normal"/>
    <w:next w:val="Normal"/>
    <w:link w:val="TitleChar"/>
    <w:uiPriority w:val="10"/>
    <w:qFormat/>
    <w:rsid w:val="00E31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25C"/>
    <w:pPr>
      <w:spacing w:before="160"/>
      <w:jc w:val="center"/>
    </w:pPr>
    <w:rPr>
      <w:i/>
      <w:iCs/>
      <w:color w:val="404040" w:themeColor="text1" w:themeTint="BF"/>
    </w:rPr>
  </w:style>
  <w:style w:type="character" w:customStyle="1" w:styleId="QuoteChar">
    <w:name w:val="Quote Char"/>
    <w:basedOn w:val="DefaultParagraphFont"/>
    <w:link w:val="Quote"/>
    <w:uiPriority w:val="29"/>
    <w:rsid w:val="00E3125C"/>
    <w:rPr>
      <w:i/>
      <w:iCs/>
      <w:color w:val="404040" w:themeColor="text1" w:themeTint="BF"/>
    </w:rPr>
  </w:style>
  <w:style w:type="paragraph" w:styleId="ListParagraph">
    <w:name w:val="List Paragraph"/>
    <w:basedOn w:val="Normal"/>
    <w:uiPriority w:val="34"/>
    <w:qFormat/>
    <w:rsid w:val="00E3125C"/>
    <w:pPr>
      <w:ind w:left="720"/>
      <w:contextualSpacing/>
    </w:pPr>
  </w:style>
  <w:style w:type="character" w:styleId="IntenseEmphasis">
    <w:name w:val="Intense Emphasis"/>
    <w:basedOn w:val="DefaultParagraphFont"/>
    <w:uiPriority w:val="21"/>
    <w:qFormat/>
    <w:rsid w:val="00E3125C"/>
    <w:rPr>
      <w:i/>
      <w:iCs/>
      <w:color w:val="0F4761" w:themeColor="accent1" w:themeShade="BF"/>
    </w:rPr>
  </w:style>
  <w:style w:type="paragraph" w:styleId="IntenseQuote">
    <w:name w:val="Intense Quote"/>
    <w:basedOn w:val="Normal"/>
    <w:next w:val="Normal"/>
    <w:link w:val="IntenseQuoteChar"/>
    <w:uiPriority w:val="30"/>
    <w:qFormat/>
    <w:rsid w:val="00E3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25C"/>
    <w:rPr>
      <w:i/>
      <w:iCs/>
      <w:color w:val="0F4761" w:themeColor="accent1" w:themeShade="BF"/>
    </w:rPr>
  </w:style>
  <w:style w:type="character" w:styleId="IntenseReference">
    <w:name w:val="Intense Reference"/>
    <w:basedOn w:val="DefaultParagraphFont"/>
    <w:uiPriority w:val="32"/>
    <w:qFormat/>
    <w:rsid w:val="00E31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328</Words>
  <Characters>2378</Characters>
  <Application>Microsoft Office Word</Application>
  <DocSecurity>0</DocSecurity>
  <Lines>118</Lines>
  <Paragraphs>55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Prince</dc:creator>
  <cp:keywords/>
  <dc:description/>
  <cp:lastModifiedBy>Monica Prince</cp:lastModifiedBy>
  <cp:revision>1</cp:revision>
  <dcterms:created xsi:type="dcterms:W3CDTF">2026-03-20T14:34:00Z</dcterms:created>
  <dcterms:modified xsi:type="dcterms:W3CDTF">2026-03-20T14:41:00Z</dcterms:modified>
</cp:coreProperties>
</file>