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The Ypsilanti Senior Center is seeking applications from qualified candidates for the full-time Executive Director position.  Applicants should submit a resume and cover letter synthesizing their qualifications and salary requirements to </w:t>
      </w:r>
      <w:hyperlink r:id="rId6">
        <w:r w:rsidDel="00000000" w:rsidR="00000000" w:rsidRPr="00000000">
          <w:rPr>
            <w:rFonts w:ascii="Times New Roman" w:cs="Times New Roman" w:eastAsia="Times New Roman" w:hAnsi="Times New Roman"/>
            <w:color w:val="1155cc"/>
            <w:sz w:val="24"/>
            <w:szCs w:val="24"/>
            <w:u w:val="single"/>
            <w:rtl w:val="0"/>
          </w:rPr>
          <w:t xml:space="preserve">sarah@ypsiseniorcenter.org</w:t>
        </w:r>
      </w:hyperlink>
      <w:r w:rsidDel="00000000" w:rsidR="00000000" w:rsidRPr="00000000">
        <w:rPr>
          <w:rFonts w:ascii="Times New Roman" w:cs="Times New Roman" w:eastAsia="Times New Roman" w:hAnsi="Times New Roman"/>
          <w:color w:val="0a0a0a"/>
          <w:sz w:val="24"/>
          <w:szCs w:val="24"/>
          <w:rtl w:val="0"/>
        </w:rPr>
        <w:t xml:space="preserve"> by April 8th. Note: while this position is open to external candidates, an internal candidate has been identified.</w:t>
      </w:r>
    </w:p>
    <w:p w:rsidR="00000000" w:rsidDel="00000000" w:rsidP="00000000" w:rsidRDefault="00000000" w:rsidRPr="00000000" w14:paraId="00000002">
      <w:pPr>
        <w:pStyle w:val="Heading2"/>
        <w:keepNext w:val="0"/>
        <w:keepLines w:val="0"/>
        <w:pBdr>
          <w:top w:color="auto" w:space="0" w:sz="0" w:val="none"/>
          <w:bottom w:color="auto" w:space="0" w:sz="0" w:val="none"/>
          <w:right w:color="auto" w:space="0" w:sz="0" w:val="none"/>
          <w:between w:color="auto" w:space="0" w:sz="0" w:val="none"/>
        </w:pBdr>
        <w:shd w:fill="ffffff" w:val="clear"/>
        <w:spacing w:after="80" w:line="240" w:lineRule="auto"/>
        <w:ind w:left="0" w:firstLine="0"/>
        <w:jc w:val="center"/>
        <w:rPr>
          <w:rFonts w:ascii="Times New Roman" w:cs="Times New Roman" w:eastAsia="Times New Roman" w:hAnsi="Times New Roman"/>
          <w:b w:val="1"/>
          <w:bCs w:val="1"/>
          <w:color w:val="0a0a0a"/>
          <w:sz w:val="24"/>
          <w:szCs w:val="24"/>
        </w:rPr>
      </w:pPr>
      <w:bookmarkStart w:colFirst="0" w:colLast="0" w:name="_261zijfd8fv7" w:id="0"/>
      <w:bookmarkEnd w:id="0"/>
      <w:r w:rsidDel="00000000" w:rsidR="00000000" w:rsidRPr="00000000">
        <w:rPr>
          <w:rFonts w:ascii="Times New Roman" w:cs="Times New Roman" w:eastAsia="Times New Roman" w:hAnsi="Times New Roman"/>
          <w:b w:val="1"/>
          <w:bCs w:val="1"/>
          <w:color w:val="0a0a0a"/>
          <w:sz w:val="24"/>
          <w:szCs w:val="24"/>
          <w:rtl w:val="0"/>
        </w:rPr>
        <w:t xml:space="preserve">FULL-TIME EXECUTIVE DIRECTOR</w:t>
      </w:r>
    </w:p>
    <w:p w:rsidR="00000000" w:rsidDel="00000000" w:rsidP="00000000" w:rsidRDefault="00000000" w:rsidRPr="00000000" w14:paraId="00000003">
      <w:pPr>
        <w:pStyle w:val="Heading3"/>
        <w:keepNext w:val="0"/>
        <w:keepLines w:val="0"/>
        <w:pBdr>
          <w:top w:color="auto" w:space="0" w:sz="0" w:val="none"/>
          <w:bottom w:color="auto" w:space="0" w:sz="0" w:val="none"/>
          <w:right w:color="auto" w:space="0" w:sz="0" w:val="none"/>
          <w:between w:color="auto" w:space="0" w:sz="0" w:val="none"/>
        </w:pBdr>
        <w:shd w:fill="ffffff" w:val="clear"/>
        <w:spacing w:before="280" w:line="240" w:lineRule="auto"/>
        <w:ind w:left="720" w:hanging="360"/>
        <w:rPr>
          <w:rFonts w:ascii="Times New Roman" w:cs="Times New Roman" w:eastAsia="Times New Roman" w:hAnsi="Times New Roman"/>
          <w:b w:val="1"/>
          <w:bCs w:val="1"/>
          <w:color w:val="0a0a0a"/>
          <w:sz w:val="24"/>
          <w:szCs w:val="24"/>
        </w:rPr>
      </w:pPr>
      <w:bookmarkStart w:colFirst="0" w:colLast="0" w:name="_3upza7e0dbc2" w:id="1"/>
      <w:bookmarkEnd w:id="1"/>
      <w:r w:rsidDel="00000000" w:rsidR="00000000" w:rsidRPr="00000000">
        <w:rPr>
          <w:rFonts w:ascii="Times New Roman" w:cs="Times New Roman" w:eastAsia="Times New Roman" w:hAnsi="Times New Roman"/>
          <w:b w:val="1"/>
          <w:bCs w:val="1"/>
          <w:color w:val="0a0a0a"/>
          <w:sz w:val="24"/>
          <w:szCs w:val="24"/>
          <w:rtl w:val="0"/>
        </w:rPr>
        <w:t xml:space="preserve">Position Summary</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The Executive Director (ED) is responsible for overall leadership, strategic direction, financial sustainability, and operational excellence of the Ypsilanti Senior Center. The ED works closely with the Board of Directors to advance the Center’s mission of creating great experiences for older adults in a welcoming environment that encourages learning, active engagement, fitness, and healthy living.</w:t>
      </w:r>
    </w:p>
    <w:p w:rsidR="00000000" w:rsidDel="00000000" w:rsidP="00000000" w:rsidRDefault="00000000" w:rsidRPr="00000000" w14:paraId="00000005">
      <w:pPr>
        <w:pStyle w:val="Heading3"/>
        <w:keepNext w:val="0"/>
        <w:keepLines w:val="0"/>
        <w:pBdr>
          <w:top w:color="auto" w:space="0" w:sz="0" w:val="none"/>
          <w:bottom w:color="auto" w:space="0" w:sz="0" w:val="none"/>
          <w:right w:color="auto" w:space="0" w:sz="0" w:val="none"/>
          <w:between w:color="auto" w:space="0" w:sz="0" w:val="none"/>
        </w:pBdr>
        <w:shd w:fill="ffffff" w:val="clear"/>
        <w:spacing w:before="280" w:line="240" w:lineRule="auto"/>
        <w:ind w:left="720" w:hanging="360"/>
        <w:rPr>
          <w:rFonts w:ascii="Times New Roman" w:cs="Times New Roman" w:eastAsia="Times New Roman" w:hAnsi="Times New Roman"/>
          <w:b w:val="1"/>
          <w:bCs w:val="1"/>
          <w:color w:val="0a0a0a"/>
          <w:sz w:val="24"/>
          <w:szCs w:val="24"/>
        </w:rPr>
      </w:pPr>
      <w:bookmarkStart w:colFirst="0" w:colLast="0" w:name="_yxpa1tkdj06x" w:id="2"/>
      <w:bookmarkEnd w:id="2"/>
      <w:r w:rsidDel="00000000" w:rsidR="00000000" w:rsidRPr="00000000">
        <w:rPr>
          <w:rFonts w:ascii="Times New Roman" w:cs="Times New Roman" w:eastAsia="Times New Roman" w:hAnsi="Times New Roman"/>
          <w:b w:val="1"/>
          <w:bCs w:val="1"/>
          <w:color w:val="0a0a0a"/>
          <w:sz w:val="24"/>
          <w:szCs w:val="24"/>
          <w:rtl w:val="0"/>
        </w:rPr>
        <w:t xml:space="preserve">Key Responsibilities</w:t>
      </w:r>
    </w:p>
    <w:p w:rsidR="00000000" w:rsidDel="00000000" w:rsidP="00000000" w:rsidRDefault="00000000" w:rsidRPr="00000000" w14:paraId="00000006">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sxrb4stnxvkz" w:id="3"/>
      <w:bookmarkEnd w:id="3"/>
      <w:r w:rsidDel="00000000" w:rsidR="00000000" w:rsidRPr="00000000">
        <w:rPr>
          <w:rFonts w:ascii="Times New Roman" w:cs="Times New Roman" w:eastAsia="Times New Roman" w:hAnsi="Times New Roman"/>
          <w:b w:val="1"/>
          <w:bCs w:val="1"/>
          <w:color w:val="0a0a0a"/>
          <w:rtl w:val="0"/>
        </w:rPr>
        <w:t xml:space="preserve">Strategic Leadership</w:t>
      </w:r>
    </w:p>
    <w:p w:rsidR="00000000" w:rsidDel="00000000" w:rsidP="00000000" w:rsidRDefault="00000000" w:rsidRPr="00000000" w14:paraId="00000007">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Develop and implement the organization’s strategic plan.</w:t>
        <w:br w:type="textWrapping"/>
      </w:r>
    </w:p>
    <w:p w:rsidR="00000000" w:rsidDel="00000000" w:rsidP="00000000" w:rsidRDefault="00000000" w:rsidRPr="00000000" w14:paraId="00000008">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Establish measurable goals aligned with the Center’s mission.</w:t>
        <w:br w:type="textWrapping"/>
      </w:r>
    </w:p>
    <w:p w:rsidR="00000000" w:rsidDel="00000000" w:rsidP="00000000" w:rsidRDefault="00000000" w:rsidRPr="00000000" w14:paraId="00000009">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Report progress and organizational performance to the Board of Directors.</w:t>
        <w:br w:type="textWrapping"/>
      </w:r>
    </w:p>
    <w:p w:rsidR="00000000" w:rsidDel="00000000" w:rsidP="00000000" w:rsidRDefault="00000000" w:rsidRPr="00000000" w14:paraId="0000000A">
      <w:pPr>
        <w:numPr>
          <w:ilvl w:val="0"/>
          <w:numId w:val="7"/>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Identify opportunities for growth, partnerships, and innovation.</w:t>
        <w:br w:type="textWrapping"/>
      </w:r>
    </w:p>
    <w:p w:rsidR="00000000" w:rsidDel="00000000" w:rsidP="00000000" w:rsidRDefault="00000000" w:rsidRPr="00000000" w14:paraId="0000000B">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7x2zh74c9jpv" w:id="4"/>
      <w:bookmarkEnd w:id="4"/>
      <w:r w:rsidDel="00000000" w:rsidR="00000000" w:rsidRPr="00000000">
        <w:rPr>
          <w:rFonts w:ascii="Times New Roman" w:cs="Times New Roman" w:eastAsia="Times New Roman" w:hAnsi="Times New Roman"/>
          <w:b w:val="1"/>
          <w:bCs w:val="1"/>
          <w:color w:val="0a0a0a"/>
          <w:rtl w:val="0"/>
        </w:rPr>
        <w:t xml:space="preserve">Board Relations &amp; Governance</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Maintain open, consistent communication with Board members.</w:t>
        <w:br w:type="textWrapping"/>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Support board development, governance, and policy implementation.</w:t>
        <w:br w:type="textWrapping"/>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Provide regular operational and financial reports.</w:t>
        <w:br w:type="textWrapping"/>
      </w:r>
    </w:p>
    <w:p w:rsidR="00000000" w:rsidDel="00000000" w:rsidP="00000000" w:rsidRDefault="00000000" w:rsidRPr="00000000" w14:paraId="0000000F">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i6kreo1c9t6k" w:id="5"/>
      <w:bookmarkEnd w:id="5"/>
      <w:r w:rsidDel="00000000" w:rsidR="00000000" w:rsidRPr="00000000">
        <w:rPr>
          <w:rFonts w:ascii="Times New Roman" w:cs="Times New Roman" w:eastAsia="Times New Roman" w:hAnsi="Times New Roman"/>
          <w:b w:val="1"/>
          <w:bCs w:val="1"/>
          <w:color w:val="0a0a0a"/>
          <w:rtl w:val="0"/>
        </w:rPr>
        <w:t xml:space="preserve">Fundraising &amp; Development</w:t>
      </w:r>
    </w:p>
    <w:p w:rsidR="00000000" w:rsidDel="00000000" w:rsidP="00000000" w:rsidRDefault="00000000" w:rsidRPr="00000000" w14:paraId="00000010">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Develop and execute a comprehensive fundraising strategy.</w:t>
        <w:br w:type="textWrapping"/>
      </w:r>
    </w:p>
    <w:p w:rsidR="00000000" w:rsidDel="00000000" w:rsidP="00000000" w:rsidRDefault="00000000" w:rsidRPr="00000000" w14:paraId="00000011">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Cultivate donor relationships and community sponsors.</w:t>
        <w:br w:type="textWrapping"/>
      </w:r>
    </w:p>
    <w:p w:rsidR="00000000" w:rsidDel="00000000" w:rsidP="00000000" w:rsidRDefault="00000000" w:rsidRPr="00000000" w14:paraId="00000012">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Identify and pursue grant opportunities.</w:t>
        <w:br w:type="textWrapping"/>
      </w:r>
    </w:p>
    <w:p w:rsidR="00000000" w:rsidDel="00000000" w:rsidP="00000000" w:rsidRDefault="00000000" w:rsidRPr="00000000" w14:paraId="00000013">
      <w:pPr>
        <w:numPr>
          <w:ilvl w:val="0"/>
          <w:numId w:val="6"/>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Oversee fundraising campaigns, sponsorship packages, and special events.</w:t>
        <w:br w:type="textWrapping"/>
      </w:r>
    </w:p>
    <w:p w:rsidR="00000000" w:rsidDel="00000000" w:rsidP="00000000" w:rsidRDefault="00000000" w:rsidRPr="00000000" w14:paraId="00000014">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wlyjc7z037n8" w:id="6"/>
      <w:bookmarkEnd w:id="6"/>
      <w:r w:rsidDel="00000000" w:rsidR="00000000" w:rsidRPr="00000000">
        <w:rPr>
          <w:rFonts w:ascii="Times New Roman" w:cs="Times New Roman" w:eastAsia="Times New Roman" w:hAnsi="Times New Roman"/>
          <w:b w:val="1"/>
          <w:bCs w:val="1"/>
          <w:color w:val="0a0a0a"/>
          <w:rtl w:val="0"/>
        </w:rPr>
        <w:t xml:space="preserve">Financial Management</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Develop and manage the annual budget.</w:t>
        <w:br w:type="textWrapping"/>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Oversee cash flow and financial planning.</w:t>
        <w:br w:type="textWrapping"/>
      </w:r>
    </w:p>
    <w:p w:rsidR="00000000" w:rsidDel="00000000" w:rsidP="00000000" w:rsidRDefault="00000000" w:rsidRPr="00000000" w14:paraId="0000001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Ensure accurate bookkeeping and fiscal reporting.</w:t>
        <w:br w:type="textWrapping"/>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Work with accountants and auditors as needed.</w:t>
        <w:br w:type="textWrapping"/>
      </w:r>
    </w:p>
    <w:p w:rsidR="00000000" w:rsidDel="00000000" w:rsidP="00000000" w:rsidRDefault="00000000" w:rsidRPr="00000000" w14:paraId="00000019">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k46i7omk7ryi" w:id="7"/>
      <w:bookmarkEnd w:id="7"/>
      <w:r w:rsidDel="00000000" w:rsidR="00000000" w:rsidRPr="00000000">
        <w:rPr>
          <w:rFonts w:ascii="Times New Roman" w:cs="Times New Roman" w:eastAsia="Times New Roman" w:hAnsi="Times New Roman"/>
          <w:b w:val="1"/>
          <w:bCs w:val="1"/>
          <w:color w:val="0a0a0a"/>
          <w:rtl w:val="0"/>
        </w:rPr>
        <w:t xml:space="preserve">Operational Management</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Oversee daily operations, including programming, facilities, and administration.</w:t>
        <w:br w:type="textWrapping"/>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Supervise and evaluate staff performance.</w:t>
        <w:br w:type="textWrapping"/>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Lead hiring, onboarding, and retention strategies.</w:t>
        <w:br w:type="textWrapping"/>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Cultivate a positive, inclusive organizational culture.</w:t>
        <w:br w:type="textWrapping"/>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Ensure compliance with local, state, and federal regulations.</w:t>
        <w:br w:type="textWrapping"/>
      </w:r>
    </w:p>
    <w:p w:rsidR="00000000" w:rsidDel="00000000" w:rsidP="00000000" w:rsidRDefault="00000000" w:rsidRPr="00000000" w14:paraId="0000001F">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240" w:lineRule="auto"/>
        <w:ind w:left="720" w:hanging="360"/>
        <w:rPr>
          <w:rFonts w:ascii="Times New Roman" w:cs="Times New Roman" w:eastAsia="Times New Roman" w:hAnsi="Times New Roman"/>
          <w:b w:val="1"/>
          <w:bCs w:val="1"/>
          <w:color w:val="0a0a0a"/>
        </w:rPr>
      </w:pPr>
      <w:bookmarkStart w:colFirst="0" w:colLast="0" w:name="_27uyonej1pla" w:id="8"/>
      <w:bookmarkEnd w:id="8"/>
      <w:r w:rsidDel="00000000" w:rsidR="00000000" w:rsidRPr="00000000">
        <w:rPr>
          <w:rFonts w:ascii="Times New Roman" w:cs="Times New Roman" w:eastAsia="Times New Roman" w:hAnsi="Times New Roman"/>
          <w:b w:val="1"/>
          <w:bCs w:val="1"/>
          <w:color w:val="0a0a0a"/>
          <w:rtl w:val="0"/>
        </w:rPr>
        <w:t xml:space="preserve">Community Outreach &amp; Public Relations</w:t>
      </w:r>
    </w:p>
    <w:p w:rsidR="00000000" w:rsidDel="00000000" w:rsidP="00000000" w:rsidRDefault="00000000" w:rsidRPr="00000000" w14:paraId="0000002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Establish and maintain a strong media presence.</w:t>
        <w:br w:type="textWrapping"/>
      </w:r>
    </w:p>
    <w:p w:rsidR="00000000" w:rsidDel="00000000" w:rsidP="00000000" w:rsidRDefault="00000000" w:rsidRPr="00000000" w14:paraId="00000021">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Serve as the primary spokesperson for the Center.</w:t>
        <w:br w:type="textWrapping"/>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Build strategic partnerships with community organizations, schools, and service providers.</w:t>
        <w:br w:type="textWrapping"/>
      </w:r>
    </w:p>
    <w:p w:rsidR="00000000" w:rsidDel="00000000" w:rsidP="00000000" w:rsidRDefault="00000000" w:rsidRPr="00000000" w14:paraId="00000023">
      <w:pPr>
        <w:numPr>
          <w:ilvl w:val="0"/>
          <w:numId w:val="5"/>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Promote the Center’s brand and visibility.</w:t>
        <w:br w:type="textWrapping"/>
      </w:r>
    </w:p>
    <w:p w:rsidR="00000000" w:rsidDel="00000000" w:rsidP="00000000" w:rsidRDefault="00000000" w:rsidRPr="00000000" w14:paraId="00000024">
      <w:pPr>
        <w:pStyle w:val="Heading3"/>
        <w:keepNext w:val="0"/>
        <w:keepLines w:val="0"/>
        <w:pBdr>
          <w:top w:color="auto" w:space="0" w:sz="0" w:val="none"/>
          <w:bottom w:color="auto" w:space="0" w:sz="0" w:val="none"/>
          <w:right w:color="auto" w:space="0" w:sz="0" w:val="none"/>
          <w:between w:color="auto" w:space="0" w:sz="0" w:val="none"/>
        </w:pBdr>
        <w:shd w:fill="ffffff" w:val="clear"/>
        <w:spacing w:before="280" w:line="240" w:lineRule="auto"/>
        <w:ind w:left="720" w:hanging="360"/>
        <w:rPr>
          <w:rFonts w:ascii="Times New Roman" w:cs="Times New Roman" w:eastAsia="Times New Roman" w:hAnsi="Times New Roman"/>
          <w:b w:val="1"/>
          <w:bCs w:val="1"/>
          <w:color w:val="0a0a0a"/>
          <w:sz w:val="24"/>
          <w:szCs w:val="24"/>
        </w:rPr>
      </w:pPr>
      <w:bookmarkStart w:colFirst="0" w:colLast="0" w:name="_crf46ltsb5hk" w:id="9"/>
      <w:bookmarkEnd w:id="9"/>
      <w:r w:rsidDel="00000000" w:rsidR="00000000" w:rsidRPr="00000000">
        <w:rPr>
          <w:rFonts w:ascii="Times New Roman" w:cs="Times New Roman" w:eastAsia="Times New Roman" w:hAnsi="Times New Roman"/>
          <w:b w:val="1"/>
          <w:bCs w:val="1"/>
          <w:color w:val="0a0a0a"/>
          <w:sz w:val="24"/>
          <w:szCs w:val="24"/>
          <w:rtl w:val="0"/>
        </w:rPr>
        <w:t xml:space="preserve">Required Education &amp; Qualifications</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24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Bachelor’s degree in Business Administration, Public Administration, or related field required.</w:t>
        <w:br w:type="textWrapping"/>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Master’s degree preferred.</w:t>
        <w:br w:type="textWrapping"/>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Minimum 5+ years of leadership experience, preferably in nonprofit or community-based organizations.</w:t>
        <w:br w:type="textWrapping"/>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Demonstrated success in fundraising and financial management.</w:t>
        <w:br w:type="textWrapping"/>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hd w:fill="ffffff" w:val="clear"/>
        <w:spacing w:after="240" w:before="0" w:beforeAutospacing="0" w:line="240" w:lineRule="auto"/>
        <w:ind w:left="720" w:hanging="360"/>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Strong leadership, communication, and organizational skills.</w:t>
      </w:r>
    </w:p>
    <w:p w:rsidR="00000000" w:rsidDel="00000000" w:rsidP="00000000" w:rsidRDefault="00000000" w:rsidRPr="00000000" w14:paraId="0000002A">
      <w:pPr>
        <w:pStyle w:val="Heading3"/>
        <w:keepNext w:val="0"/>
        <w:keepLines w:val="0"/>
        <w:pBdr>
          <w:top w:color="auto" w:space="0" w:sz="0" w:val="none"/>
          <w:bottom w:color="auto" w:space="0" w:sz="0" w:val="none"/>
          <w:right w:color="auto" w:space="0" w:sz="0" w:val="none"/>
          <w:between w:color="auto" w:space="0" w:sz="0" w:val="none"/>
        </w:pBdr>
        <w:shd w:fill="ffffff" w:val="clear"/>
        <w:spacing w:before="280" w:line="240" w:lineRule="auto"/>
        <w:ind w:left="720" w:hanging="360"/>
        <w:rPr>
          <w:rFonts w:ascii="Times New Roman" w:cs="Times New Roman" w:eastAsia="Times New Roman" w:hAnsi="Times New Roman"/>
          <w:b w:val="1"/>
          <w:bCs w:val="1"/>
          <w:color w:val="0a0a0a"/>
          <w:sz w:val="24"/>
          <w:szCs w:val="24"/>
        </w:rPr>
      </w:pPr>
      <w:bookmarkStart w:colFirst="0" w:colLast="0" w:name="_rd0zxx1yaiin" w:id="10"/>
      <w:bookmarkEnd w:id="10"/>
      <w:r w:rsidDel="00000000" w:rsidR="00000000" w:rsidRPr="00000000">
        <w:rPr>
          <w:rFonts w:ascii="Times New Roman" w:cs="Times New Roman" w:eastAsia="Times New Roman" w:hAnsi="Times New Roman"/>
          <w:b w:val="1"/>
          <w:bCs w:val="1"/>
          <w:color w:val="0a0a0a"/>
          <w:sz w:val="24"/>
          <w:szCs w:val="24"/>
          <w:rtl w:val="0"/>
        </w:rPr>
        <w:t xml:space="preserve">Employment Classification</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Full-Time </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color w:val="0a0a0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rah@ypsisenio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